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t>附件一：</w:t>
      </w:r>
    </w:p>
    <w:p w:rsidR="00E7551A" w:rsidRDefault="00E7551A" w:rsidP="00E7551A">
      <w:pPr>
        <w:rPr>
          <w:rFonts w:ascii="仿宋_GB2312" w:eastAsia="仿宋_GB2312" w:hAnsi="仿宋_GB2312" w:cs="仿宋_GB2312"/>
          <w:b/>
          <w:bCs/>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 xml:space="preserve"> 关于举办2017年湖北省“国学达人”挑战赛的通知</w:t>
      </w:r>
    </w:p>
    <w:p w:rsidR="00E7551A" w:rsidRDefault="00E7551A" w:rsidP="00E7551A">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各市、州、直管市、神农架林区团委、学联、少工委，各大专院校团委、学生会（研究生会），省直机关团工委:</w:t>
      </w:r>
    </w:p>
    <w:p w:rsidR="00E7551A" w:rsidRDefault="00E7551A" w:rsidP="00E7551A">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贯彻落实党的十八届三中、四中、五中、六中全会精神和习近平总书记系列重要讲话精神特别是青年工作思想，贯彻落实中共中央办公厅、国务院办公厅《关于实施中华优秀传统文化传承发展工程的意见》（中办发〔2017〕5号），坚持立德树人，以社会主义核心价值观为引领，引导激励青少年学生传承和弘扬中华优秀传统文化，增强青少年学生的文化自信，团省委、省学联、省少工委决定联合举办2017年湖北省“国学达人”挑战赛。</w:t>
      </w:r>
    </w:p>
    <w:p w:rsidR="00E7551A" w:rsidRDefault="00E7551A" w:rsidP="00E7551A">
      <w:pPr>
        <w:numPr>
          <w:ilvl w:val="0"/>
          <w:numId w:val="1"/>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活动时间</w:t>
      </w:r>
    </w:p>
    <w:p w:rsidR="00E7551A" w:rsidRDefault="00E7551A" w:rsidP="00E7551A">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2017年5月—6月</w:t>
      </w:r>
    </w:p>
    <w:p w:rsidR="00E7551A" w:rsidRDefault="00E7551A" w:rsidP="00E7551A">
      <w:pPr>
        <w:numPr>
          <w:ilvl w:val="0"/>
          <w:numId w:val="1"/>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活动主题</w:t>
      </w:r>
    </w:p>
    <w:p w:rsidR="00E7551A" w:rsidRDefault="00E7551A" w:rsidP="00E7551A">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礼敬国学·滋养青春</w:t>
      </w:r>
    </w:p>
    <w:p w:rsidR="00E7551A" w:rsidRDefault="00E7551A" w:rsidP="00E7551A">
      <w:pPr>
        <w:numPr>
          <w:ilvl w:val="0"/>
          <w:numId w:val="1"/>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参赛对象</w:t>
      </w:r>
    </w:p>
    <w:p w:rsidR="00E7551A" w:rsidRDefault="00E7551A" w:rsidP="00E7551A">
      <w:pPr>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全省大、中、小学在校学生</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四</w:t>
      </w:r>
      <w:r>
        <w:rPr>
          <w:rFonts w:ascii="仿宋_GB2312" w:eastAsia="仿宋_GB2312" w:hAnsi="仿宋_GB2312" w:cs="仿宋_GB2312" w:hint="eastAsia"/>
          <w:sz w:val="28"/>
          <w:szCs w:val="28"/>
        </w:rPr>
        <w:t>、</w:t>
      </w:r>
      <w:r>
        <w:rPr>
          <w:rFonts w:ascii="仿宋_GB2312" w:eastAsia="仿宋_GB2312" w:hAnsi="仿宋_GB2312" w:cs="仿宋_GB2312" w:hint="eastAsia"/>
          <w:b/>
          <w:bCs/>
          <w:sz w:val="28"/>
          <w:szCs w:val="28"/>
        </w:rPr>
        <w:t>主办单位</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共青团湖北省委、湖北省学生联合会、湖北省少工委</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五</w:t>
      </w:r>
      <w:r>
        <w:rPr>
          <w:rFonts w:ascii="仿宋_GB2312" w:eastAsia="仿宋_GB2312" w:hAnsi="仿宋_GB2312" w:cs="仿宋_GB2312" w:hint="eastAsia"/>
          <w:sz w:val="28"/>
          <w:szCs w:val="28"/>
        </w:rPr>
        <w:t>、</w:t>
      </w:r>
      <w:r>
        <w:rPr>
          <w:rFonts w:ascii="仿宋_GB2312" w:eastAsia="仿宋_GB2312" w:hAnsi="仿宋_GB2312" w:cs="仿宋_GB2312" w:hint="eastAsia"/>
          <w:b/>
          <w:bCs/>
          <w:sz w:val="28"/>
          <w:szCs w:val="28"/>
        </w:rPr>
        <w:t>承办单位</w:t>
      </w:r>
      <w:r>
        <w:rPr>
          <w:rFonts w:ascii="仿宋_GB2312" w:eastAsia="仿宋_GB2312" w:hAnsi="仿宋_GB2312" w:cs="仿宋_GB2312" w:hint="eastAsia"/>
          <w:sz w:val="28"/>
          <w:szCs w:val="28"/>
        </w:rPr>
        <w:t>：</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黄冈师范学院团委、黄冈师范学院文学院</w:t>
      </w:r>
    </w:p>
    <w:p w:rsidR="00E7551A" w:rsidRDefault="00E7551A" w:rsidP="00E7551A">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活动概述</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    2017年湖北省“国学达人”挑战赛分为以下两个阶段：</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（一）“国学达人”网络赛。6月中旬前，各市（州）、高校自行组织海选，宣传发动在校学生在官方网站答题系统上注册答题。 各市（州）根据学生参与网络赛的总体得分，挑选小学、初中、高中各1名优胜者参加省级决赛，并于6月15日前将名单报送至指定邮箱：gxdr2017@126.com。各高校宣传组织学生在官方网站答题系统上注册答题，主办方将综合网上答题情况挑选参加省级决赛的高校学生代表。</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省级决赛。6月中下旬，在黄冈师范学院举行小学组、初中组、高中组、大学组决赛。决赛采取电脑答题和现场竞赛的形式开展。决赛将分别产生小学组、初中组、高中组、大学组特等奖各1名，其他奖项若干并颁发荣誉证书。特等奖选手将代表湖北参加全国总决赛。</w:t>
      </w:r>
    </w:p>
    <w:p w:rsidR="00E7551A" w:rsidRDefault="00E7551A" w:rsidP="00E7551A">
      <w:pPr>
        <w:numPr>
          <w:ilvl w:val="0"/>
          <w:numId w:val="2"/>
        </w:num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联系方式</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团省委学校部联系人：陈庚  王浩</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联系方式：027-87235731</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团省委少年部联系人：陈倩</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联系方式：027-87233597</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黄冈师范学院团委联系人：陈利  邓军</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联系方式：0713-8835599</w:t>
      </w:r>
    </w:p>
    <w:p w:rsidR="00E7551A" w:rsidRDefault="00E7551A" w:rsidP="00E7551A">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电子邮箱：gxdr2017@126.com</w:t>
      </w:r>
    </w:p>
    <w:p w:rsidR="0000301C" w:rsidRPr="00E7551A" w:rsidRDefault="0000301C">
      <w:bookmarkStart w:id="0" w:name="_GoBack"/>
      <w:bookmarkEnd w:id="0"/>
    </w:p>
    <w:sectPr w:rsidR="0000301C" w:rsidRPr="00E755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91" w:rsidRDefault="00723491" w:rsidP="00E7551A">
      <w:r>
        <w:separator/>
      </w:r>
    </w:p>
  </w:endnote>
  <w:endnote w:type="continuationSeparator" w:id="0">
    <w:p w:rsidR="00723491" w:rsidRDefault="00723491" w:rsidP="00E7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91" w:rsidRDefault="00723491" w:rsidP="00E7551A">
      <w:r>
        <w:separator/>
      </w:r>
    </w:p>
  </w:footnote>
  <w:footnote w:type="continuationSeparator" w:id="0">
    <w:p w:rsidR="00723491" w:rsidRDefault="00723491" w:rsidP="00E75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F81FA"/>
    <w:multiLevelType w:val="singleLevel"/>
    <w:tmpl w:val="593F81FA"/>
    <w:lvl w:ilvl="0">
      <w:start w:val="1"/>
      <w:numFmt w:val="chineseCounting"/>
      <w:suff w:val="nothing"/>
      <w:lvlText w:val="%1、"/>
      <w:lvlJc w:val="left"/>
    </w:lvl>
  </w:abstractNum>
  <w:abstractNum w:abstractNumId="1" w15:restartNumberingAfterBreak="0">
    <w:nsid w:val="593F82CC"/>
    <w:multiLevelType w:val="singleLevel"/>
    <w:tmpl w:val="593F82CC"/>
    <w:lvl w:ilvl="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EA1"/>
    <w:rsid w:val="0000301C"/>
    <w:rsid w:val="00156EA1"/>
    <w:rsid w:val="00723491"/>
    <w:rsid w:val="00E75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BA082-B9D2-43C3-9F95-2903FC27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7551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5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551A"/>
    <w:rPr>
      <w:sz w:val="18"/>
      <w:szCs w:val="18"/>
    </w:rPr>
  </w:style>
  <w:style w:type="paragraph" w:styleId="a5">
    <w:name w:val="footer"/>
    <w:basedOn w:val="a"/>
    <w:link w:val="a6"/>
    <w:uiPriority w:val="99"/>
    <w:unhideWhenUsed/>
    <w:rsid w:val="00E7551A"/>
    <w:pPr>
      <w:tabs>
        <w:tab w:val="center" w:pos="4153"/>
        <w:tab w:val="right" w:pos="8306"/>
      </w:tabs>
      <w:snapToGrid w:val="0"/>
      <w:jc w:val="left"/>
    </w:pPr>
    <w:rPr>
      <w:sz w:val="18"/>
      <w:szCs w:val="18"/>
    </w:rPr>
  </w:style>
  <w:style w:type="character" w:customStyle="1" w:styleId="a6">
    <w:name w:val="页脚 字符"/>
    <w:basedOn w:val="a0"/>
    <w:link w:val="a5"/>
    <w:uiPriority w:val="99"/>
    <w:rsid w:val="00E755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王启睿</dc:creator>
  <cp:keywords/>
  <dc:description/>
  <cp:lastModifiedBy>王启睿</cp:lastModifiedBy>
  <cp:revision>2</cp:revision>
  <dcterms:created xsi:type="dcterms:W3CDTF">2017-06-13T10:06:00Z</dcterms:created>
  <dcterms:modified xsi:type="dcterms:W3CDTF">2017-06-13T10:06:00Z</dcterms:modified>
</cp:coreProperties>
</file>